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20038D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padrangalan</w:t>
      </w:r>
      <w:proofErr w:type="spellEnd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ladaladaman</w:t>
      </w:r>
      <w:proofErr w:type="spellEnd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20038D" w:rsidRDefault="0020038D" w:rsidP="0020038D">
      <w:pPr>
        <w:spacing w:line="60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rami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mubaau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mulenak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samaunan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mulremes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uwalremes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samaunan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padrangal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0038D" w:rsidRPr="0020038D" w:rsidRDefault="0020038D" w:rsidP="0020038D">
      <w:pPr>
        <w:spacing w:line="60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asuwa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an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sadrekalran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muarak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marepaladaladam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kababulayan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madrayadrayar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matarapuyuma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murekes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matukutukudr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mapulrapulrang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marekigelagela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padrumadrumayay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kemakedreng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usabakay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sidrumayan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mubalibalis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arusay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muwalremes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kiyaanger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nay!</w:t>
      </w:r>
    </w:p>
    <w:p w:rsidR="0020038D" w:rsidRPr="0020038D" w:rsidRDefault="0020038D" w:rsidP="0020038D">
      <w:pPr>
        <w:spacing w:line="60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palribak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pinitrauwan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pakamakawalu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marakadruwan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misasasa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matarapuyuma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madradrayar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matarapuyuma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madradrayar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maidraidrangan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arusay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minkuk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penatedrelr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kainanaba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20038D" w:rsidRPr="0020038D" w:rsidRDefault="0020038D" w:rsidP="0020038D">
      <w:pPr>
        <w:spacing w:line="60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kemakedreng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pulremes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Yēncumin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purabakanay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Yēncumin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patakakesian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saliyusan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kawili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mabangabang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tatililran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tratrepatrepa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kinuretan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kemakedreng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emapuaput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0038D" w:rsidRPr="0020038D" w:rsidRDefault="0020038D" w:rsidP="0020038D">
      <w:pPr>
        <w:spacing w:line="60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kemakedreng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kemaaludrun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kemiyanger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palalenakan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parepaukaukayan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babatiyan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palralrimawan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palaladam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kuwarenangan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nadrini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ladaladaman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puisaisatr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Yēncumin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nadru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mitinakesian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palaladaman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saiguiguan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uwaarakan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kalalinayan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tatililran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0038D" w:rsidRPr="0020038D" w:rsidRDefault="0020038D" w:rsidP="0020038D">
      <w:pPr>
        <w:spacing w:line="60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kasayaiguan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lralrek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amelri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maramamau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maidraidrangan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nirumaenan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maaidrangan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wawariwari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pakurenang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kinuretan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muisaisatra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kinalradraman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amanaya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binabatiyan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maruwaya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mulenak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pataribelretreng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piningayan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Yēncumin</w:t>
      </w:r>
      <w:proofErr w:type="spellEnd"/>
      <w:r w:rsidRPr="002003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E26CA1" w:rsidRDefault="00BB119C">
      <w:pPr>
        <w:rPr>
          <w:rFonts w:ascii="Times New Roman" w:eastAsia="標楷體" w:hAnsi="Times New Roman" w:cs="Times New Roman"/>
        </w:rPr>
      </w:pPr>
    </w:p>
    <w:p w:rsidR="00910340" w:rsidRPr="00E26CA1" w:rsidRDefault="00910340">
      <w:pPr>
        <w:rPr>
          <w:rFonts w:ascii="Times New Roman" w:eastAsia="標楷體" w:hAnsi="Times New Roman" w:cs="Times New Roman"/>
        </w:rPr>
      </w:pP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2452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24526">
        <w:rPr>
          <w:rFonts w:ascii="Times New Roman" w:eastAsia="標楷體" w:hAnsi="Times New Roman"/>
          <w:color w:val="212529"/>
          <w:kern w:val="0"/>
          <w:sz w:val="40"/>
          <w:szCs w:val="32"/>
        </w:rPr>
        <w:t>族語學習的重要性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20038D" w:rsidRDefault="0020038D" w:rsidP="0020038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語言是延續一個族群文化生命的基礎，</w:t>
      </w:r>
      <w:proofErr w:type="gramStart"/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若賴以</w:t>
      </w:r>
      <w:proofErr w:type="gramEnd"/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延續族群文化生命的語言消失了，則族群也將面臨消失的命運，足見族語之重要。從前，部落年祭活動時，都以族語交談，充分顯示族群凝聚的美好以及團結的力量。環境改變，致使</w:t>
      </w:r>
      <w:r w:rsidR="00101F6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族語</w:t>
      </w:r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學習環境嚴重瓦解。</w:t>
      </w:r>
    </w:p>
    <w:p w:rsidR="0020038D" w:rsidRPr="0020038D" w:rsidRDefault="0020038D" w:rsidP="0020038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學生學習</w:t>
      </w:r>
      <w:proofErr w:type="gramStart"/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族語僅限於一週</w:t>
      </w:r>
      <w:proofErr w:type="gramEnd"/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40</w:t>
      </w:r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分鐘，回到後也沒有複習與學習的環境，進步有限。族語教育不能依賴族語老師，</w:t>
      </w:r>
      <w:r w:rsidR="00101F6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應</w:t>
      </w:r>
      <w:r w:rsidRPr="0020038D">
        <w:rPr>
          <w:rFonts w:ascii="Times New Roman" w:eastAsia="標楷體" w:hAnsi="Times New Roman"/>
          <w:color w:val="212529"/>
          <w:kern w:val="0"/>
          <w:sz w:val="32"/>
          <w:szCs w:val="32"/>
        </w:rPr>
        <w:t>從部落再出發，讓優美的族語與豐富的原住民文化永續傳承流傳。</w:t>
      </w:r>
    </w:p>
    <w:bookmarkEnd w:id="0"/>
    <w:p w:rsidR="00983F62" w:rsidRDefault="00983F62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39287C"/>
    <w:rsid w:val="003E527C"/>
    <w:rsid w:val="00424526"/>
    <w:rsid w:val="00487E22"/>
    <w:rsid w:val="004C5ECF"/>
    <w:rsid w:val="006218D0"/>
    <w:rsid w:val="00684ADD"/>
    <w:rsid w:val="007B53C5"/>
    <w:rsid w:val="007B5F7C"/>
    <w:rsid w:val="00804A0C"/>
    <w:rsid w:val="00910340"/>
    <w:rsid w:val="009163DE"/>
    <w:rsid w:val="00983F62"/>
    <w:rsid w:val="009862F7"/>
    <w:rsid w:val="00AA065F"/>
    <w:rsid w:val="00AD01D7"/>
    <w:rsid w:val="00BA0EE6"/>
    <w:rsid w:val="00BB09E7"/>
    <w:rsid w:val="00BB119C"/>
    <w:rsid w:val="00BC161F"/>
    <w:rsid w:val="00C12077"/>
    <w:rsid w:val="00DD1EC0"/>
    <w:rsid w:val="00DD262E"/>
    <w:rsid w:val="00E26CA1"/>
    <w:rsid w:val="00F33D0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2ED07-B818-467B-82D6-380B51E3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2024-03-11T05:58:00Z</dcterms:created>
  <dcterms:modified xsi:type="dcterms:W3CDTF">2025-05-14T02:54:00Z</dcterms:modified>
</cp:coreProperties>
</file>